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E6" w:rsidRDefault="002629E2" w:rsidP="00730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4AF4E2" wp14:editId="3CED63CA">
            <wp:extent cx="6931025" cy="994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9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E6" w:rsidRPr="007309CF" w:rsidRDefault="004832E6" w:rsidP="00730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9CF" w:rsidRPr="007309CF" w:rsidRDefault="007309CF" w:rsidP="007309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занятий внеурочной деятельностью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«Родной (украинский) язык» для 4 класса в МБОУ «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школа» разработана в соответствии со следующими нормативно-правовыми и учебно-методическими документами: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Федеральный уровень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 /Приказ Министерства образования и науки Российской Федерации от 06.10.2009 г. № 373 (зарегистрирован Минюстом России 22.12.2009 г. № 17785).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№ 373 / Приказ Министерства образования и науки Российской Федерации от 26.11.2010 г. № 1241 (зарегистрирован Минюстом России 04.02.2011 г. № 19707).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 / Приказ Министерства образования и науки Российской Федерации от 22.09.2011 г. № 2357 (зарегистрирован Минюстом России 12.12.2011 г. № 22540).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 / Приказ Министерства образования и науки Российской Федерации от 18.02.2012 г. № 1060 (зарегистрирован Минюстом России 11.02.2013 г. № 26993).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/Приказ Министерства образования и науки Российской Федерации от 29 декабря 2014 г. № 1643 (зарегистрирован Минюстом России 6 февраля 2015 г., № 35916).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 Минюстом России 01.10.2013 г. № 30067).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образовательных учреждениях» (зарегистрирован Минюстом России 03.03.2011 № 19993).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образования, науки и молодежи Республики Крым от 11.06.2015 № 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формированию учебных планов общеобразовательных организаций Республики Крым на 2015/2016 учебный год.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разработке рабочих программ учебных предметов, курсов, модулей в общеобразовательных учреждениях (письмо Министерства образования, науки и молодежи Республики Крым от 27.04.2015 № 01-14/1256).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Письмо Министерства образования, науки и молодежи Республики Крым от 04.12.2014 №01-14/2014 (разъяснение о внеурочной деятельности).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Инструктивные и методические документы, обеспечивающие реализацию федерального государственного образовательного стандарта начального общего образования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России: учебное издание / А. Я. Данилюк, А. М. Кондаков, В. А. Тишков. – М.: Просвещение, 2010.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Иванов А.В. Портфолио в начальной школе: Пособие для учителей общеобразовательных учреждений. – М.: Просвещение, 2011. – 128 с.: ил. – (Работаем по новым стандартам). – ISBN 978-5-09-019135-7.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Согласно п.16 ФГОС НОО основная образовательная программа начального общего образования реализуется образовательной организацией через урочную и </w:t>
      </w:r>
      <w:r w:rsidRPr="007309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внеурочную деятельность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. Внеурочная деятельность осуществляется в целях обеспечения индивидуальных потребностей обучающихся по разным направлениям развития личности и позволяет решать ряд важных задач: обеспечение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благоприятной адаптации ребенка в школе, оптимизация учебной нагрузки обучающихся, улучшение условий для развития ребенка, учет возрастных и индивидуальных особенностей детей.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При проектировании внеурочной деятельности рекомендованы пособия: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 внеурочной деятельности. Начальное и основное образование / В.А. Горский, А.А. Тимофеев, Д.В. Смирнов и др.; под ред. В.А. Горского. – М.: Просвещение, 2010. – 112 с.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Моделируем внеурочную деятельность обучающихся. Методические рекомендации: пособие для учителей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>. организаций / авторы-составители: Ю. Ю. Баранова, А. В. Кисляков, М. И. Солодковой и др. М: Просвещение, 2013. – 96 с.;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школьников. Методический конструктор: пособие для учителя / Д. В. Григорьев, П. В. Степанов. – М.: Просвещение, 2010. – 223 с.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и внеурочная деятельность в стандарте начального общего образования / П.В. Степанов, И.В. Степанова. – М.: Центр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. Поиск, </w:t>
      </w:r>
      <w:proofErr w:type="gram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2011.–</w:t>
      </w:r>
      <w:proofErr w:type="gram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96 с.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2010 г.)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Основной целью обучения украинского языка в начальных классах школ данного типа является формирование и развитие коммуникативной компетентности с учетом возможностей и интересов младших школьников. Коммуникативная компетентность является ключевым фактором и означает способность успешно пользоваться всеми видами речевой деятельности в процессе общения.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Обучение украинского языка направлено также на формирование социокультурной компетентности, которая заключается в умении устанавливать социальные контакты, адаптации подрастающего поколения к жизни в украинском социуме, патриотическом и нравственном воспитании, а также в формировании чувства толерантности к представителям других национальностей, их языков, культур.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указанной цели в течение обучения школьников в 4 класса предполагается решение следующих задач: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обеспечение положительной мотивации к усвоению украинского языка;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формирование умений и навыков всех видов речевой деятельности в устной и письменной форме;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усвоение элементарных знаний о важнейших языковые единицы, необходимые и достаточные для формирования речевых умений и навыков;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обогащение словарного запаса;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усвоение украинской графики и орфографии, формирование фонетико-графических и орфографических умений и навыков;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приобщение к национальной культуре украинского народа;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обеспечение интеллектуального, морального, социокультурного и эс</w:t>
      </w:r>
      <w:r>
        <w:rPr>
          <w:rFonts w:ascii="Times New Roman" w:hAnsi="Times New Roman" w:cs="Times New Roman"/>
          <w:sz w:val="24"/>
          <w:szCs w:val="24"/>
          <w:lang w:eastAsia="ru-RU"/>
        </w:rPr>
        <w:t>тетического развития личности.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Согласно указанного, конкретизируются учебные, развивающие, познавательные и воспитательные задачи, которые реализуются в процессе обучения.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Программа предназначена для обучающихся 4 класса, составлена в соответствии с возрастными особенностями детей.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 данной программе планируется использование современных педагогических технологий: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игровые </w:t>
      </w:r>
      <w:proofErr w:type="spellStart"/>
      <w:proofErr w:type="gram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технологии,технология</w:t>
      </w:r>
      <w:proofErr w:type="spellEnd"/>
      <w:proofErr w:type="gram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сотрудничества,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технология системно-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проектные технологии.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Отбор форм организации деятельности осуществляется с учетом особенностей содержания.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Продуктивные формы организации деятельности: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викторины;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конкурсы;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ролевые игры;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соревновательного характера;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оценка уровня результатов деятельности (знание, представление, деятельность по распространению ЗОЖ);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результативность участия в конкурсных программах и др.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адаптирована и предполагает внесение изменений: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по количеству часов, отводимых на изучение элементов содержания программы, учитывая особенности контингента обучающихся;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 порядок изучения разделов программы, что предполагает увеличение количества времени отводимых на изучение сложных тем курса;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обозначения эффективных педагогических технологий.</w:t>
      </w: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Структура документа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включает следующие разделы: </w:t>
      </w:r>
      <w:r w:rsidRPr="007309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Пояснительная записка, Общая характеристика занятий внеурочной деятельностью, Описание места занятий внеурочной деятельностью в учебном плане, Планируемые результаты освоения занятий внеурочной деятельностью, Содержание занятий внеурочной деятельностью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 с примерным распределением учебных часов по разделам курса, </w:t>
      </w:r>
      <w:r w:rsidRPr="007309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Тематический план, Описание учебно-методического и материально-технического обеспечения образовательного процесса.</w:t>
      </w:r>
    </w:p>
    <w:p w:rsidR="007309CF" w:rsidRPr="007309CF" w:rsidRDefault="007309CF" w:rsidP="007309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ЗАНЯТИЙ ВНЕУРОЧНОЙ ДЕЯТЕЛЬНОСТЬЮ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украинского языка определяется такими линиями: речевой, языковой, социокультурной и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>, хоть последняя специально не определена, поскольку ее сущность совпадает с содержанием, представленным в программе по русскому языку. Речевая линия встает основной, ей подчиняются знания по языку, которые являются базовыми для развития и совершенствования умений общаться в устной и письменной формах.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Устная форма речи предполагает развитие умений слушать-понимать собеседника и тексты, прочитанные или рассказанные на украинском языке, обогащение украинского словарного запаса, овладение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орфоэпичными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и грамматическими умениями и навыками, а также умением спрашивать и отвечать, вести диалог и монолог.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Письменная форма речи в начальных классах предполагает усвоение украинской графики и орфографии, формирование умений грамотно писать: списывать и писать самостоятельно и под диктовку, составлять и записывать под руководством учителя переводы и тексты различных типов — повествования, описания, рассуждения, правильно оформлять записи в тетради, а также формирование умений правильно и сознательно читать на украинском языке.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Языковая линия содержания обучения направлена на овладение учащимися элементарных знаний украинского языка и правописания, осознание общего в украинском и русском языках и различий. Знание языка не самоцель. Они подчиняются формированию и совершенствованию орфоэпических, лексических, грамматических и орфографических умений и навыков. Основным принципом, который обуславливает определение содержания языковой линии, является принцип учета общего и различий в языковом материале украинского и русского языков и особенностей украинского языка.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Социокультурная линия является неотъемлемой частью содержания обучения и заключается в ознакомлении учащихся с национальной культурой украинцев, творчеством украинских писателей и других представителей культуры,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етикетною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лексикой, устойчивыми народными изречениями, пословицами и поговорками. Здесь социокультурная линия тесно переплетается </w:t>
      </w:r>
      <w:proofErr w:type="gram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с речевой и литературным чтением</w:t>
      </w:r>
      <w:proofErr w:type="gram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>. Социокультурная линия содержания обучения предусматривает ознакомление учащихся с нормами, регулирующими социальные отношения в украинском обществе, формирование умений соблюдать их (культура поведения и культура речи) в процессе общения на украинском языке за специально созданными ситуациями: различные социальные роли в школе (роль ученика, одноклассника, роль читателя в библиотеке), дома (роль сына, дочери, внука), на улице (роль прохожего, пассажира в транспорте), в магазине (роль покупателя) и тому подобное.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соответствующих знаний и коммуникативных умений и составляет предметную, социокультурную и коммуникативную компетентности учащихся, которые проявляются в умении правильно и уместно использовать языковые единицы (слова, словесные формулы) в различных жизненных ситуациях. Социокультурная линия является обязательной составляющей содержания речевой и языковой линий. Она усиливает практическую направленность учебного процесса, его связь с жизнью.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ОПИСАНИЕ МЕСТА ЗАНЯТИЙ ВНЕУРОЧНОЙ ДЕЯТЕЛЬНОСТЬЮ В УЧЕБНОМ ПЛАНЕ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занятий внеурочной деятельностью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«Украинский язык» в начальных классах рассчитана на 102 часа (во 2 – 4 классах, 1 час в неделю).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 4 классе – 34 часа за учебный год (1 час в неделю, 34 учебные недели).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ОСВОЕНИЯ ЗАНЯТИЙ ВНЕУРОЧНОЙ ДЕЯТЕЛЬНОСТЬЮ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занятий внеурочной деятельностью «Украинский язык» у обучающихся сформируются следующие умения и </w:t>
      </w:r>
      <w:proofErr w:type="gram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навыки: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позитивно относиться к правильной устной и письменной речи как показателям общей культуры и гражданской позиции человека;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осваивать первоначальные представления о нормах украинского языка (орфоэпических, лексических, грамматических, орфографических, пунктуационных) и правилах речевого этикета;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опознавать и анализировать основные единицы языка, грамматические категории языка, употреблять языковые единицы адекватно ситуации речевого общения;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понимания того, что язык является явлением национальной культуры и основным средством человеческого общения; осознание значения украинского языка как языка межнационального общения;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осознания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t>владения умением проверять написанное;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овладения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освоения первоначальных научных представлений о системе и структуре украинского языка: фонетике и графике, лексике, словообразовании, морфологии и синтаксисе; основные единицы языка, их признаки и особенности употребления в речи.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СОДЕРЖАНИЕ ЗАНЯТИЙ ВНЕУРОЧНОЙ ДЕЯТЕЛЬНОСТЬЮ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занятий внеурочной деятельностью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общеинтнллектуального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« Украинский язык» построено на основе таких дидактических и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лингво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>-дидактических принципов: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мотивация учебного процесса и взаимосвязь обучения, воспитания и развития школьников;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доступность учебного материала;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коммуникативная направленность учебного процесса;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309CF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309CF">
        <w:rPr>
          <w:rFonts w:ascii="Times New Roman" w:hAnsi="Times New Roman" w:cs="Times New Roman"/>
          <w:sz w:val="24"/>
          <w:szCs w:val="24"/>
          <w:lang w:eastAsia="ru-RU"/>
        </w:rPr>
        <w:t xml:space="preserve"> связи, в частности учета общего в украинском и русском языках и различий;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сохранение здоровья (соблюдения норм обучения и отдыха, применения игровых методов обучения, что предотвращает утомляемости детей);</w:t>
      </w: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  <w:t>• связь с жизнью.</w:t>
      </w:r>
      <w:r w:rsidRPr="007309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09CF" w:rsidRPr="007309CF" w:rsidRDefault="007309CF" w:rsidP="007309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9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34 ЧАСА (1 ЧАС В НЕДЕЛЮ, 34 УЧ. НЕДЕЛИ)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"/>
        <w:gridCol w:w="10525"/>
      </w:tblGrid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раздела, занятия</w:t>
            </w: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(3 часа)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Одноролные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предложения.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(31 час)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Существительное.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согласных в основах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мужского рода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среднего рода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мужского и среднему рода с основой на ж, ч, ш.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женского рода с нулевым окончанием и существительного 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 Творительный падеж.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во множественном числе. Именительный и винительный падежи.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множественного числа.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множественного числа.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Прилагательное. Значение, </w:t>
            </w:r>
            <w:proofErr w:type="gram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,связь</w:t>
            </w:r>
            <w:proofErr w:type="gram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именами существительными.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–синонимы и прилагательные антонимы.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мужского и среднего рода в единственном числе.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женского рода.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и предложный падежи.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во множественном числе.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Местоимение. Личные местоимения.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местоимений.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9CF" w:rsidRPr="007309CF" w:rsidRDefault="007309CF" w:rsidP="0073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7309CF" w:rsidRPr="007309CF" w:rsidRDefault="007309CF" w:rsidP="0073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b/>
          <w:sz w:val="24"/>
          <w:szCs w:val="24"/>
          <w:lang w:eastAsia="ru-RU"/>
        </w:rPr>
        <w:t>4 КЛАСС</w:t>
      </w:r>
    </w:p>
    <w:p w:rsidR="007309CF" w:rsidRPr="007309CF" w:rsidRDefault="007309CF" w:rsidP="0073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b/>
          <w:sz w:val="24"/>
          <w:szCs w:val="24"/>
          <w:lang w:eastAsia="ru-RU"/>
        </w:rPr>
        <w:t>34 часа (1 час в неделю, 34 уч. недели)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15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3141"/>
        <w:gridCol w:w="184"/>
        <w:gridCol w:w="110"/>
        <w:gridCol w:w="5702"/>
        <w:gridCol w:w="1657"/>
      </w:tblGrid>
      <w:tr w:rsidR="007309CF" w:rsidRPr="007309CF" w:rsidTr="007309CF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2B6207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09CF"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7309CF" w:rsidRPr="007309CF" w:rsidTr="007309CF"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2B6207" w:rsidRDefault="007309CF" w:rsidP="002B62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  <w:proofErr w:type="gramStart"/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( 3</w:t>
            </w:r>
            <w:proofErr w:type="gramEnd"/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 )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Види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речень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за метою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висловлювання</w:t>
            </w:r>
            <w:proofErr w:type="spellEnd"/>
          </w:p>
        </w:tc>
        <w:tc>
          <w:tcPr>
            <w:tcW w:w="5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правильного интонирования предложений разных по цели высказывания.</w:t>
            </w:r>
          </w:p>
          <w:p w:rsidR="007309CF" w:rsidRPr="002B620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навичок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правильного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інтонування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речень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різних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за метою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висловлювання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7309CF" w:rsidRPr="002B620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Головні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другорядні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члени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определять основу предложения.</w:t>
            </w:r>
          </w:p>
          <w:p w:rsidR="007309CF" w:rsidRPr="002B620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основу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Одноролные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предложения.</w:t>
            </w:r>
          </w:p>
          <w:p w:rsidR="0066318D" w:rsidRDefault="0066318D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Однорідні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члени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правильно употреблять знаки препинания при однородных членах предложения.</w:t>
            </w:r>
          </w:p>
          <w:p w:rsidR="007309CF" w:rsidRPr="002B620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розділові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знаки при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однорідних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членах </w:t>
            </w:r>
            <w:proofErr w:type="spellStart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речення</w:t>
            </w:r>
            <w:proofErr w:type="spellEnd"/>
            <w:r w:rsidRPr="002B620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7309CF"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2B6207" w:rsidRDefault="007309CF" w:rsidP="002B62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Слово </w:t>
            </w:r>
            <w:proofErr w:type="gramStart"/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( 31</w:t>
            </w:r>
            <w:proofErr w:type="gramEnd"/>
            <w:r w:rsidRPr="002B6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 )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Частини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делить слова на части речи.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поділяти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слова на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частини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Существительное.</w:t>
            </w:r>
          </w:p>
          <w:p w:rsidR="0066318D" w:rsidRDefault="0066318D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распознавать существительные среди других частей речи.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розпізнавати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інших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частин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Рід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определять род существительных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рід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учений определять число существительных.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число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</w:t>
            </w:r>
          </w:p>
          <w:p w:rsidR="0066318D" w:rsidRDefault="0066318D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устанавливать связь между словами в предложении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встановлювати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язок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між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словами в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устанавливать связь между словами в предложении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встановлювати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язок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між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словами в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реченні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согласных в основах существительных.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Чергування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приголосних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основах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правильно употреблять слова в указанных падежных формах.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слова 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зазначених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відмінкових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формах.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663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мужского рода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склонять имена существительные мужского рода.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среднего рода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середнього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умений склонять имена существительные среднего рода.</w:t>
            </w:r>
          </w:p>
          <w:p w:rsidR="0066318D" w:rsidRDefault="0066318D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мужского и среднему рода с основой на ж, ч, ш.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середньго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з основою на ж, ч, ш.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склонять имена существительные мужского и среднего рода с основой на ж, </w:t>
            </w:r>
            <w:proofErr w:type="spellStart"/>
            <w:proofErr w:type="gram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ч,ш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з основою на ж, </w:t>
            </w:r>
            <w:proofErr w:type="spellStart"/>
            <w:proofErr w:type="gram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ч,ш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женского рода с нулевым окончанием и существительного 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жіночого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з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нульовим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закінченням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іменника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мати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склонять имена существительные женского рода с нулевым окончанием и существительного мать.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жіночого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з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нульовим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закінченням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іменника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существительных. Творительный падеж.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Орудний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відмінок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употреблять в устной и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речи существительные женского рода с нулевым окончанием в творительном падеже.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усному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жіночого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з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нульовим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закінченням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орудному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во множественном числе. Именительный и винительный падежи.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Називний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знахідний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склонять существительные во множественном числе.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множественного числа.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Родовий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відмінок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множини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правильно употреблять форму родительного падежа существительного множественного числа в устной речи и на письме.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форму родового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відмінка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іменника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усному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й на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письмі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множественного числа.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Місцевий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відмінок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употреблять форму предложного падежа с предлогом по в устной и письменной речи.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вмінь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вживати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відмінка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прийменником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Прилагательное. Значение, </w:t>
            </w:r>
            <w:proofErr w:type="gram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,связь</w:t>
            </w:r>
            <w:proofErr w:type="gram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именами существительными.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питання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зв'язок</w:t>
            </w:r>
            <w:proofErr w:type="spellEnd"/>
            <w:proofErr w:type="gram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іменниками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употреблять прилагательные в собственной речи и на письме.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власному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й на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письмі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–синонимы и прилагательные антонимы.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синоніми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антоніми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различать </w:t>
            </w:r>
            <w:proofErr w:type="gram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,</w:t>
            </w:r>
            <w:proofErr w:type="gram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употребленные в прямом и переносном смысле.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розрізняти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вжиті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прямому і переносному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значенні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мужского и среднего рода в единственном числе.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 в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однині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правильно использовать падежные формы прилагательных в устной и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  <w:p w:rsidR="007309CF" w:rsidRPr="0066318D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відмінкові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прикметників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усному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66318D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663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</w:t>
            </w: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женского рода.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прикметників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жіночого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роду.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умения правильно употреблять </w:t>
            </w: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грамматические формы прилагательных в устной речи и на письме.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вживати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граматичні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прикметників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усному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й на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письмі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и предложный падежи.</w:t>
            </w: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Давальний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місцевий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умений учащихся.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граматичних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учнів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Орудний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відмінок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правильно использовать форму орудного падежа в устной и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форму орудного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відмінка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усному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мовленні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прилагательных во множественном числе.</w:t>
            </w: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прикметників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склонять прилагательные во множественном числе.</w:t>
            </w: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відмінювати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прикметники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множині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Местоимение. Личные местоимения.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Займенник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Особові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займенники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пользоваться падежными формами местоимений в устной и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відмінковими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формами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займенників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писемному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местоимений.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Правопис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займенників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употреблять разные падежные формы местоимений в устной речи и на письме.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вмінь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вживати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відмінкові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займенників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усному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мовленні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на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письмі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DC7777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Дієслово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распознавать глаголы среди других частей речи.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розпізнавати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серед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інших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частин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мови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663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глагола.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Часи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DC7777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времена глагола.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</w:t>
            </w:r>
          </w:p>
          <w:p w:rsidR="00A413B3" w:rsidRDefault="00A413B3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Змінювання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дієслів</w:t>
            </w:r>
            <w:proofErr w:type="spellEnd"/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изменять глаголы по лицам и числам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змінювати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за особами та числами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A413B3" w:rsidRDefault="00A413B3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Неозначена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образовывать различные временные формы от неопределенной формы глагола.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утворювати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різні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часові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від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неозначеної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дієслова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Дієвідміни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различать 1 и 11 спряжение.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вмінь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розрізняти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1 та 11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дієвідміну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вивченого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грамотного письма.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навичок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грамотного письма.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9CF" w:rsidRPr="007309CF" w:rsidTr="00A413B3"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вивченого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грамотного письма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9CF" w:rsidRPr="00A413B3" w:rsidRDefault="007309CF" w:rsidP="007309C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>навичок</w:t>
            </w:r>
            <w:proofErr w:type="spellEnd"/>
            <w:r w:rsidRPr="00A413B3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грамотного письма.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207" w:rsidRDefault="002B6207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6207" w:rsidRDefault="002B6207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ОПИСАНИЕ УЧЕБНО-МЕТОДИЧЕСКОГО И МАТЕРИАЛЬНО-ТЕХНИЧЕСКОГО ОБЕСПЕЧЕНИЯ</w:t>
      </w:r>
    </w:p>
    <w:p w:rsidR="007309CF" w:rsidRPr="007309CF" w:rsidRDefault="007309CF" w:rsidP="007309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09CF">
        <w:rPr>
          <w:rFonts w:ascii="Times New Roman" w:hAnsi="Times New Roman" w:cs="Times New Roman"/>
          <w:sz w:val="24"/>
          <w:szCs w:val="24"/>
          <w:lang w:eastAsia="ru-RU"/>
        </w:rPr>
        <w:t>ЗАНЯТИЙ ВНЕУРОЧНОЙ ДЕЯТЕЛЬНОСТЬЮ</w:t>
      </w: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10754"/>
      </w:tblGrid>
      <w:tr w:rsidR="007309CF" w:rsidRPr="007309CF" w:rsidTr="002629E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УМ и МТ обеспечения</w:t>
            </w:r>
          </w:p>
        </w:tc>
      </w:tr>
      <w:tr w:rsidR="007309CF" w:rsidRPr="007309CF" w:rsidTr="007309CF">
        <w:tc>
          <w:tcPr>
            <w:tcW w:w="11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</w:tr>
      <w:tr w:rsidR="007309CF" w:rsidRPr="007309CF" w:rsidTr="002629E2">
        <w:trPr>
          <w:trHeight w:val="4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программы внеурочной деятельности. Начальное и основное образование / В.А. Горский, А.А. Тимофеев, Д.В. Смирнов и др.; под ред. В.А. Горского. – М.: Просвещение, 2010. – 112 с.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Моделируем внеурочную деятельность обучающихся. Методические рекомендации: пособие для учителей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организаций / авторы-составители: Ю. Ю. Баранова, А. В. Кисляков, М. И. Солодковой и др. М: Просвещение, 2013. – 96 с.;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школьников. Методический конструктор: пособие для учителя / Д. В. Григорьев, П. В. Степанов. – М.: Просвещение, 2010. – 223 с.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и внеурочная деятельность в стандарте начального общего образования / П.В. Степанов, И.В. Степанова. – М.: Центр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Поиск, </w:t>
            </w:r>
            <w:proofErr w:type="gram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2011.–</w:t>
            </w:r>
            <w:proofErr w:type="gram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96 с.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Департамента общего образования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      </w:r>
          </w:p>
        </w:tc>
      </w:tr>
      <w:tr w:rsidR="007309CF" w:rsidRPr="007309CF" w:rsidTr="007309CF">
        <w:trPr>
          <w:trHeight w:val="60"/>
        </w:trPr>
        <w:tc>
          <w:tcPr>
            <w:tcW w:w="11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7309CF" w:rsidRPr="007309CF" w:rsidTr="002629E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Таблицы. 1-4 классы.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и раздаточный материал (альбомы, карточки, плакаты).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Изобразительные наглядные пособия (рисунки, схематические рисунки, схемы, таблицы).</w:t>
            </w:r>
          </w:p>
        </w:tc>
      </w:tr>
      <w:tr w:rsidR="007309CF" w:rsidRPr="007309CF" w:rsidTr="007309CF">
        <w:tc>
          <w:tcPr>
            <w:tcW w:w="11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7309CF" w:rsidRPr="007309CF" w:rsidTr="002629E2">
        <w:trPr>
          <w:trHeight w:val="900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Аудиторная доска с набором приспособлений для крепления карт и таблиц.</w:t>
            </w: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Персональный ноутбук.</w:t>
            </w: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Мультимедийный проектор.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Акустическая система.</w:t>
            </w:r>
          </w:p>
        </w:tc>
      </w:tr>
      <w:tr w:rsidR="007309CF" w:rsidRPr="007309CF" w:rsidTr="007309CF">
        <w:tc>
          <w:tcPr>
            <w:tcW w:w="11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7309CF" w:rsidRPr="007309CF" w:rsidTr="002629E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Рекомендуемые Интернет-ресурсы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Российской Федерации http://www.mon.gov.ru. Федеральная служба по надзору в сфере образования и науки (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http://www.obrnadzor.gov.ru.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агентство по образованию (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Рособразование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http://www.ed.gov.ru.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агентство по науке и инновациям (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Роснаука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http://www.fasi.gov.ru.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совет по учебникам Министерства образования и науки РФ http://fsu.mto.ru.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тестирования http://www.rustest.ru.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Федеральные информационно-образовательные порталы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 http://www.edu.ru.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общеобразовательный портал http://www.school.edu.ru.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правовой портал «Юридическая Россия» http://www.law.edu.ru. Федеральный портал «Информационно-коммуникационные технологии в образовании» http://www.ict.edu.ru.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портал открытого образования http://www.openet.edu.ru.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портал «Дополнительное образование детей» http://www.vidod.edu.ru.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портал «Непрерывная подготовка преподавателей» http://www.neo.edu.ru.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Сайты издательств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 http://www.prosv.ru.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-Граф» http://www.vgf.ru.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системы развивающего обучения Л.В. </w:t>
            </w:r>
            <w:proofErr w:type="spellStart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(Издательский дом «Федоров») http://www.zankov.ru.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«Академкнига/Учебник» http://www.akademkniga.ru.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примерных основных общеобразовательных программ http://www.fgosreestr.ru.</w:t>
            </w:r>
          </w:p>
        </w:tc>
      </w:tr>
      <w:tr w:rsidR="007309CF" w:rsidRPr="007309CF" w:rsidTr="007309CF">
        <w:tc>
          <w:tcPr>
            <w:tcW w:w="115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кабинета</w:t>
            </w:r>
          </w:p>
        </w:tc>
      </w:tr>
      <w:tr w:rsidR="007309CF" w:rsidRPr="007309CF" w:rsidTr="002629E2">
        <w:trPr>
          <w:trHeight w:val="28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Ученические столы (парты) двухместные.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Шкафы для хранения.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Тумбы-секции для хранения.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стулья.</w:t>
            </w:r>
          </w:p>
          <w:p w:rsidR="007309CF" w:rsidRPr="007309CF" w:rsidRDefault="007309CF" w:rsidP="007309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9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Меловая доска.</w:t>
            </w:r>
          </w:p>
        </w:tc>
      </w:tr>
    </w:tbl>
    <w:p w:rsidR="00512BC5" w:rsidRPr="007309CF" w:rsidRDefault="002629E2" w:rsidP="00730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0AE683" wp14:editId="3D1655EC">
            <wp:extent cx="6931025" cy="993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BC5" w:rsidRPr="007309CF" w:rsidSect="004832E6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E96"/>
    <w:multiLevelType w:val="multilevel"/>
    <w:tmpl w:val="8B7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15C28"/>
    <w:multiLevelType w:val="multilevel"/>
    <w:tmpl w:val="660A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642F6"/>
    <w:multiLevelType w:val="multilevel"/>
    <w:tmpl w:val="54F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67250"/>
    <w:multiLevelType w:val="multilevel"/>
    <w:tmpl w:val="4D6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F003B"/>
    <w:multiLevelType w:val="multilevel"/>
    <w:tmpl w:val="251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E471B"/>
    <w:multiLevelType w:val="multilevel"/>
    <w:tmpl w:val="4FEE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E50CA"/>
    <w:multiLevelType w:val="multilevel"/>
    <w:tmpl w:val="6D38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D6010"/>
    <w:multiLevelType w:val="multilevel"/>
    <w:tmpl w:val="2CD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D7321"/>
    <w:multiLevelType w:val="multilevel"/>
    <w:tmpl w:val="2796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A0444"/>
    <w:multiLevelType w:val="multilevel"/>
    <w:tmpl w:val="C164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B4E83"/>
    <w:multiLevelType w:val="multilevel"/>
    <w:tmpl w:val="6C1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B28E6"/>
    <w:multiLevelType w:val="multilevel"/>
    <w:tmpl w:val="700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C67B0"/>
    <w:multiLevelType w:val="multilevel"/>
    <w:tmpl w:val="1534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F"/>
    <w:rsid w:val="002629E2"/>
    <w:rsid w:val="002B6207"/>
    <w:rsid w:val="004832E6"/>
    <w:rsid w:val="00512BC5"/>
    <w:rsid w:val="0066318D"/>
    <w:rsid w:val="007309CF"/>
    <w:rsid w:val="00A413B3"/>
    <w:rsid w:val="00B665A3"/>
    <w:rsid w:val="00DC7777"/>
    <w:rsid w:val="00E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4A700-6153-4D61-AF32-045819E4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09CF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832E6"/>
    <w:pPr>
      <w:widowControl w:val="0"/>
      <w:autoSpaceDE w:val="0"/>
      <w:autoSpaceDN w:val="0"/>
      <w:spacing w:after="0" w:line="240" w:lineRule="auto"/>
      <w:ind w:left="310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832E6"/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483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C69E-5611-48C6-A2CE-7B59C3E4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2023-09-18T18:43:00Z</cp:lastPrinted>
  <dcterms:created xsi:type="dcterms:W3CDTF">2023-11-30T18:25:00Z</dcterms:created>
  <dcterms:modified xsi:type="dcterms:W3CDTF">2023-11-30T18:25:00Z</dcterms:modified>
</cp:coreProperties>
</file>