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ED" w:rsidRPr="00654F39" w:rsidRDefault="000438DA" w:rsidP="00E61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5B08BC7" wp14:editId="30EF085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9340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0438DA" w:rsidRDefault="000438DA" w:rsidP="00E612ED">
      <w:pPr>
        <w:rPr>
          <w:rFonts w:ascii="Times New Roman" w:hAnsi="Times New Roman" w:cs="Times New Roman"/>
          <w:sz w:val="28"/>
          <w:szCs w:val="28"/>
        </w:rPr>
      </w:pP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lastRenderedPageBreak/>
        <w:t>участников образовательных отношений школа вправе организовать обучение иным иностранным языкам. Язык обучения по дополнительным образовательным программам, а также основные характеристики образования определяются школой в соответствующих дополнительных образовательных программах.</w:t>
      </w:r>
    </w:p>
    <w:p w:rsidR="00E612ED" w:rsidRPr="00654F39" w:rsidRDefault="00E612ED" w:rsidP="00E61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39">
        <w:rPr>
          <w:rFonts w:ascii="Times New Roman" w:hAnsi="Times New Roman" w:cs="Times New Roman"/>
          <w:b/>
          <w:sz w:val="28"/>
          <w:szCs w:val="28"/>
        </w:rPr>
        <w:t>3. Организация образовательной деятельности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3.1. Государственный русский язык изучается в рамках предмета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>«Русский язык».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3.2. Преподавание и изучение русского языка в рамках имеющих государственную аккредитацию образовательных программ организуется для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обучающихся 1-11 классов. Преподавание и изучение английского языка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>осуществляется со 2 по 11 класс.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3.3. Преподавание и изучение иностранного языка в рамках имеющих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государственную аккредитацию образовательных программ осуществляется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государственными образовательными стандартами и может осуществляться на иностранном языке в соответствии с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>учебным планом и образовательными программами соответствующего уровня образования.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>3.4. Преподавание и изучение иных предметов учебного плана осуществляется на русском языке.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3.5. Граждане Российской Федерации, иностранные граждане и лица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>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образовательными программами школы.</w:t>
      </w:r>
    </w:p>
    <w:p w:rsidR="00E612ED" w:rsidRPr="00654F39" w:rsidRDefault="00E612ED" w:rsidP="00E61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39">
        <w:rPr>
          <w:rFonts w:ascii="Times New Roman" w:hAnsi="Times New Roman" w:cs="Times New Roman"/>
          <w:b/>
          <w:sz w:val="28"/>
          <w:szCs w:val="28"/>
        </w:rPr>
        <w:t>4. Получение образования на родном языке, изучение родного языка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4.1. Граждане Российской Федерации имеют право на получение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образования на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родном языке из числа языков народов Российской Федерации, а также право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>на изучение родного языка из числа языков народов Российской Федерации.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4.2. Право на получение начального общего, основного общего и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на родном языке из числа народов Российской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lastRenderedPageBreak/>
        <w:t>Федерации, а также право на изучение родного языка из числа языков народов Российской Федерации реализуется в пределах возможностей школы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(наличие педагогических кадров, условий для преподавания), в порядке,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об образовании. Реализация указанных 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>прав обеспечивается возможным созданием необходимого числа соответствующих классов, а также условий их функционирования.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>Преподавание и изучение родного языка из числа языков народов Российской Федерации осуществляются в соответствии с федеральными государственными образовательными стандартами.</w:t>
      </w:r>
    </w:p>
    <w:p w:rsidR="00E612ED" w:rsidRPr="00654F39" w:rsidRDefault="00E612ED" w:rsidP="00654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39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E612ED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 xml:space="preserve">5.1. Изменения в настоящее Положение могут вноситься Школой в </w:t>
      </w:r>
    </w:p>
    <w:p w:rsidR="00B937D5" w:rsidRPr="00654F39" w:rsidRDefault="00E612ED" w:rsidP="00E612ED">
      <w:pPr>
        <w:rPr>
          <w:rFonts w:ascii="Times New Roman" w:hAnsi="Times New Roman" w:cs="Times New Roman"/>
          <w:sz w:val="28"/>
          <w:szCs w:val="28"/>
        </w:rPr>
      </w:pPr>
      <w:r w:rsidRPr="00654F39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и Уставом.</w:t>
      </w:r>
    </w:p>
    <w:sectPr w:rsidR="00B937D5" w:rsidRPr="0065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31"/>
    <w:rsid w:val="000438DA"/>
    <w:rsid w:val="00654F39"/>
    <w:rsid w:val="00B937D5"/>
    <w:rsid w:val="00DC6B31"/>
    <w:rsid w:val="00E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479D3-8181-4DE9-9E4B-4C5E511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Student_</cp:lastModifiedBy>
  <cp:revision>3</cp:revision>
  <cp:lastPrinted>2023-08-29T19:57:00Z</cp:lastPrinted>
  <dcterms:created xsi:type="dcterms:W3CDTF">2023-08-29T19:58:00Z</dcterms:created>
  <dcterms:modified xsi:type="dcterms:W3CDTF">2023-08-30T11:37:00Z</dcterms:modified>
</cp:coreProperties>
</file>